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B1A33">
        <w:rPr>
          <w:rFonts w:ascii="Times New Roman" w:hAnsi="Times New Roman" w:cs="Times New Roman"/>
          <w:sz w:val="28"/>
          <w:szCs w:val="28"/>
        </w:rPr>
        <w:t xml:space="preserve">АДМИНИСТРАЦИЯ          </w:t>
      </w:r>
      <w:r w:rsidR="00060C69">
        <w:rPr>
          <w:rFonts w:ascii="Times New Roman" w:hAnsi="Times New Roman" w:cs="Times New Roman"/>
          <w:sz w:val="28"/>
          <w:szCs w:val="28"/>
        </w:rPr>
        <w:t xml:space="preserve">      </w:t>
      </w:r>
      <w:r w:rsidRPr="00AB1A33">
        <w:rPr>
          <w:rFonts w:ascii="Times New Roman" w:hAnsi="Times New Roman" w:cs="Times New Roman"/>
          <w:sz w:val="28"/>
          <w:szCs w:val="28"/>
        </w:rPr>
        <w:t xml:space="preserve">        </w:t>
      </w:r>
      <w:r w:rsidR="0053492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1A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4923" w:rsidRDefault="004A5FC0" w:rsidP="004A5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ЛОТОШАНСКОГО </w:t>
      </w:r>
      <w:r w:rsidR="00A2693A" w:rsidRPr="00AB1A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44AE" w:rsidRPr="00AB1A33" w:rsidRDefault="00060C69" w:rsidP="001B64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</w:t>
      </w:r>
      <w:r w:rsidR="00FA7629">
        <w:rPr>
          <w:rFonts w:ascii="Times New Roman" w:hAnsi="Times New Roman" w:cs="Times New Roman"/>
          <w:sz w:val="28"/>
          <w:szCs w:val="28"/>
        </w:rPr>
        <w:t>.2022</w:t>
      </w:r>
      <w:r w:rsidR="004A5FC0">
        <w:rPr>
          <w:rFonts w:ascii="Times New Roman" w:hAnsi="Times New Roman" w:cs="Times New Roman"/>
          <w:sz w:val="28"/>
          <w:szCs w:val="28"/>
        </w:rPr>
        <w:t xml:space="preserve"> г.</w:t>
      </w:r>
      <w:r w:rsidR="004A5FC0">
        <w:rPr>
          <w:rFonts w:ascii="Times New Roman" w:hAnsi="Times New Roman" w:cs="Times New Roman"/>
          <w:sz w:val="28"/>
          <w:szCs w:val="28"/>
        </w:rPr>
        <w:tab/>
      </w:r>
      <w:r w:rsidR="004A5F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D09AF">
        <w:rPr>
          <w:rFonts w:ascii="Times New Roman" w:hAnsi="Times New Roman" w:cs="Times New Roman"/>
          <w:sz w:val="28"/>
          <w:szCs w:val="28"/>
        </w:rPr>
        <w:t xml:space="preserve">   </w:t>
      </w:r>
      <w:r w:rsidR="004A5FC0">
        <w:rPr>
          <w:rFonts w:ascii="Times New Roman" w:hAnsi="Times New Roman" w:cs="Times New Roman"/>
          <w:sz w:val="28"/>
          <w:szCs w:val="28"/>
        </w:rPr>
        <w:t xml:space="preserve"> с. Лотошное </w:t>
      </w:r>
      <w:r w:rsidR="004A5FC0">
        <w:rPr>
          <w:rFonts w:ascii="Times New Roman" w:hAnsi="Times New Roman" w:cs="Times New Roman"/>
          <w:sz w:val="28"/>
          <w:szCs w:val="28"/>
        </w:rPr>
        <w:tab/>
      </w:r>
      <w:r w:rsidR="004A5FC0">
        <w:rPr>
          <w:rFonts w:ascii="Times New Roman" w:hAnsi="Times New Roman" w:cs="Times New Roman"/>
          <w:sz w:val="28"/>
          <w:szCs w:val="28"/>
        </w:rPr>
        <w:tab/>
      </w:r>
      <w:r w:rsidR="004A5FC0">
        <w:rPr>
          <w:rFonts w:ascii="Times New Roman" w:hAnsi="Times New Roman" w:cs="Times New Roman"/>
          <w:sz w:val="28"/>
          <w:szCs w:val="28"/>
        </w:rPr>
        <w:tab/>
      </w:r>
      <w:r w:rsidR="004A5FC0">
        <w:rPr>
          <w:rFonts w:ascii="Times New Roman" w:hAnsi="Times New Roman" w:cs="Times New Roman"/>
          <w:sz w:val="28"/>
          <w:szCs w:val="28"/>
        </w:rPr>
        <w:tab/>
      </w:r>
      <w:r w:rsidR="004A5FC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2693A" w:rsidRPr="00AB1A33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Об утверждении </w:t>
      </w:r>
      <w:proofErr w:type="gramStart"/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муниципальной</w:t>
      </w:r>
      <w:proofErr w:type="gramEnd"/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 целевой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Программы по охране  и использованию земель 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на территории </w:t>
      </w:r>
      <w:r w:rsidR="00A2693A"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="004A5FC0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Лотошанского</w:t>
      </w:r>
      <w:proofErr w:type="spellEnd"/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 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Краснозерского района 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</w:t>
      </w: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Новосибирской области  </w:t>
      </w:r>
    </w:p>
    <w:p w:rsidR="00AA44AE" w:rsidRPr="00AB1A33" w:rsidRDefault="00FA7629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на  2022-2024</w:t>
      </w:r>
      <w:r w:rsidR="00AA44AE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 годы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соответствии со </w:t>
      </w:r>
      <w:proofErr w:type="spellStart"/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ст.ст</w:t>
      </w:r>
      <w:proofErr w:type="spellEnd"/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 11, 12, 13 и 72 Земельного кодекса РФ, </w:t>
      </w:r>
      <w:hyperlink r:id="rId6" w:history="1">
        <w:r w:rsidRPr="00FA76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ч. 2 ст. 14.1</w:t>
        </w:r>
      </w:hyperlink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руководствуясь  Уставом  </w:t>
      </w:r>
      <w:proofErr w:type="spellStart"/>
      <w:r w:rsidR="004A5FC0">
        <w:rPr>
          <w:rFonts w:ascii="Times New Roman" w:eastAsia="Times New Roman" w:hAnsi="Times New Roman" w:cs="Times New Roman"/>
          <w:color w:val="444444"/>
          <w:sz w:val="28"/>
          <w:szCs w:val="28"/>
        </w:rPr>
        <w:t>Лотошанского</w:t>
      </w:r>
      <w:proofErr w:type="spellEnd"/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Краснозерско</w:t>
      </w:r>
      <w:r w:rsidR="001B641E">
        <w:rPr>
          <w:rFonts w:ascii="Times New Roman" w:eastAsia="Times New Roman" w:hAnsi="Times New Roman" w:cs="Times New Roman"/>
          <w:color w:val="444444"/>
          <w:sz w:val="28"/>
          <w:szCs w:val="28"/>
        </w:rPr>
        <w:t>го района Новосибирской области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администрация </w:t>
      </w:r>
      <w:proofErr w:type="spellStart"/>
      <w:r w:rsidR="00805E0C">
        <w:rPr>
          <w:rFonts w:ascii="Times New Roman" w:eastAsia="Times New Roman" w:hAnsi="Times New Roman" w:cs="Times New Roman"/>
          <w:color w:val="444444"/>
          <w:sz w:val="28"/>
          <w:szCs w:val="28"/>
        </w:rPr>
        <w:t>Лотошанского</w:t>
      </w:r>
      <w:proofErr w:type="spellEnd"/>
      <w:r w:rsidR="00805E0C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ПОСТАНОВЛЯЕТ: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Утвердить муниципальную целевую Программу «По охране  земель  на   территории  </w:t>
      </w:r>
      <w:proofErr w:type="spellStart"/>
      <w:r w:rsidR="004A5FC0">
        <w:rPr>
          <w:rFonts w:ascii="Times New Roman" w:eastAsia="Times New Roman" w:hAnsi="Times New Roman" w:cs="Times New Roman"/>
          <w:color w:val="444444"/>
          <w:sz w:val="28"/>
          <w:szCs w:val="28"/>
        </w:rPr>
        <w:t>Лотошанского</w:t>
      </w:r>
      <w:proofErr w:type="spellEnd"/>
      <w:r w:rsidR="00A2693A"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Краснозерского район</w:t>
      </w:r>
      <w:r w:rsidR="00FA7629">
        <w:rPr>
          <w:rFonts w:ascii="Times New Roman" w:eastAsia="Times New Roman" w:hAnsi="Times New Roman" w:cs="Times New Roman"/>
          <w:color w:val="444444"/>
          <w:sz w:val="28"/>
          <w:szCs w:val="28"/>
        </w:rPr>
        <w:t>а Новосибирской области на  2022-2024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 годы», согласно приложениям.</w:t>
      </w:r>
    </w:p>
    <w:p w:rsidR="00A2693A" w:rsidRPr="00AB1A33" w:rsidRDefault="00A2693A" w:rsidP="0053492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A33">
        <w:rPr>
          <w:rFonts w:ascii="Times New Roman" w:hAnsi="Times New Roman"/>
          <w:sz w:val="28"/>
          <w:szCs w:val="28"/>
        </w:rPr>
        <w:t>Опубликовать настоящее постановление в пе</w:t>
      </w:r>
      <w:r w:rsidR="001B641E">
        <w:rPr>
          <w:rFonts w:ascii="Times New Roman" w:hAnsi="Times New Roman"/>
          <w:sz w:val="28"/>
          <w:szCs w:val="28"/>
        </w:rPr>
        <w:t xml:space="preserve">риодическом печатном издании  «Бюллетень органов местного самоуправления </w:t>
      </w:r>
      <w:r w:rsidRPr="00AB1A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5FC0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AB1A33">
        <w:rPr>
          <w:rFonts w:ascii="Times New Roman" w:hAnsi="Times New Roman"/>
          <w:sz w:val="28"/>
          <w:szCs w:val="28"/>
        </w:rPr>
        <w:t xml:space="preserve"> сельсовета</w:t>
      </w:r>
      <w:r w:rsidR="001B641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AB1A33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proofErr w:type="spellStart"/>
      <w:r w:rsidR="004A5FC0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AB1A3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A2693A" w:rsidRPr="00AB1A33" w:rsidRDefault="00A2693A" w:rsidP="0053492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A3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B1A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B1A33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Глава </w:t>
      </w:r>
      <w:proofErr w:type="spellStart"/>
      <w:r w:rsidR="005B226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Лотошанского</w:t>
      </w:r>
      <w:proofErr w:type="spellEnd"/>
      <w:r w:rsidR="005B226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сельсовета</w:t>
      </w:r>
    </w:p>
    <w:p w:rsidR="00A2693A" w:rsidRPr="00AB1A33" w:rsidRDefault="00A2693A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Краснозерского района </w:t>
      </w:r>
    </w:p>
    <w:p w:rsidR="00AA44AE" w:rsidRPr="00AB1A33" w:rsidRDefault="00A2693A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Новосибирской области                                     </w:t>
      </w:r>
      <w:r w:rsid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               </w:t>
      </w: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   </w:t>
      </w:r>
      <w:r w:rsidR="005B226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    </w:t>
      </w:r>
      <w:proofErr w:type="spellStart"/>
      <w:r w:rsidR="005B226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А.В.Кеслер</w:t>
      </w:r>
      <w:proofErr w:type="spellEnd"/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AB1A33">
        <w:rPr>
          <w:rFonts w:ascii="Times New Roman" w:eastAsia="Times New Roman" w:hAnsi="Times New Roman" w:cs="Times New Roman"/>
          <w:color w:val="444444"/>
          <w:sz w:val="20"/>
          <w:szCs w:val="20"/>
        </w:rPr>
        <w:t> </w:t>
      </w:r>
    </w:p>
    <w:p w:rsidR="00AB1A33" w:rsidRDefault="005B226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Л.Л.Сергиенко</w:t>
      </w:r>
      <w:proofErr w:type="spellEnd"/>
    </w:p>
    <w:p w:rsidR="00534923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6</w:t>
      </w:r>
      <w:r w:rsidR="005B2263">
        <w:rPr>
          <w:rFonts w:ascii="Times New Roman" w:eastAsia="Times New Roman" w:hAnsi="Times New Roman" w:cs="Times New Roman"/>
          <w:color w:val="444444"/>
          <w:sz w:val="20"/>
          <w:szCs w:val="20"/>
        </w:rPr>
        <w:t>0-221</w:t>
      </w:r>
    </w:p>
    <w:p w:rsidR="009D161B" w:rsidRDefault="009D161B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Pr="00AA44AE" w:rsidRDefault="00AA44A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Приложение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к постановлению администрации</w:t>
      </w:r>
    </w:p>
    <w:p w:rsidR="00AA44AE" w:rsidRDefault="005B226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Лотошанского</w:t>
      </w:r>
      <w:proofErr w:type="spellEnd"/>
      <w:r w:rsid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</w:t>
      </w:r>
    </w:p>
    <w:p w:rsidR="00A2693A" w:rsidRPr="00AA44AE" w:rsidRDefault="00A2693A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Краснозерского района Новосибирской области </w:t>
      </w:r>
    </w:p>
    <w:p w:rsidR="00AA44AE" w:rsidRPr="00AA44AE" w:rsidRDefault="001B641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т</w:t>
      </w:r>
      <w:r w:rsidR="00060C6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10.02</w:t>
      </w:r>
      <w:r w:rsidR="00D54679">
        <w:rPr>
          <w:rFonts w:ascii="Times New Roman" w:eastAsia="Times New Roman" w:hAnsi="Times New Roman" w:cs="Times New Roman"/>
          <w:color w:val="444444"/>
          <w:sz w:val="24"/>
          <w:szCs w:val="24"/>
        </w:rPr>
        <w:t>.2022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№</w:t>
      </w:r>
      <w:r w:rsidR="00060C69">
        <w:rPr>
          <w:rFonts w:ascii="Times New Roman" w:eastAsia="Times New Roman" w:hAnsi="Times New Roman" w:cs="Times New Roman"/>
          <w:color w:val="444444"/>
          <w:sz w:val="24"/>
          <w:szCs w:val="24"/>
        </w:rPr>
        <w:t>1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МУНИЦИПАЛЬНАЯ ЦЕЛЕВАЯ ПРОГРАММА</w:t>
      </w:r>
    </w:p>
    <w:p w:rsidR="00AA44AE" w:rsidRPr="009D161B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«по охране земель на территории  </w:t>
      </w:r>
      <w:proofErr w:type="spellStart"/>
      <w:r w:rsidR="005B226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Лотошанского</w:t>
      </w:r>
      <w:proofErr w:type="spellEnd"/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</w:t>
      </w:r>
      <w:r w:rsidR="00A2693A" w:rsidRPr="009D161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="00D54679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на  2022</w:t>
      </w: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-20</w:t>
      </w:r>
      <w:r w:rsidR="00D54679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24</w:t>
      </w:r>
      <w:r w:rsidR="00A2693A"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</w:t>
      </w: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годы»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ПАСПОРТ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МУНИЦИПАЛЬНОЙ ЦЕЛЕВОЙ ПРОГРАММЫ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«По охране земель на территории  </w:t>
      </w:r>
      <w:proofErr w:type="spellStart"/>
      <w:r w:rsidR="005B2263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сельсовета 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</w:t>
      </w:r>
      <w:r w:rsidR="00A2693A" w:rsidRPr="00A2693A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D54679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на  2022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-20</w:t>
      </w:r>
      <w:r w:rsidR="00D54679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24</w:t>
      </w:r>
      <w:r w:rsidRPr="00AA44AE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 xml:space="preserve"> 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годы»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3"/>
        <w:gridCol w:w="6662"/>
      </w:tblGrid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Программа</w:t>
            </w:r>
            <w:r w:rsidR="00D5467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в области охраны земель на 2022-2024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Федеральный закон «Об общих принципах организации местного самоуправления в РФ» от 06.10.2003 г. № 131 — ФЗ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B2263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Разработчик муниципальной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br/>
              <w:t>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B2263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Ответственный исполнитель муниципальной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br/>
              <w:t>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B2263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Цели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муниципальной программы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Повышение эффективности охраны земель на территории </w:t>
            </w:r>
            <w:r w:rsidR="00A2693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B2263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proofErr w:type="spellEnd"/>
            <w:r w:rsidR="00A2693A"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="00A2693A"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, в том числе: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обеспечение рационального использования земель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обеспечение охраны и восстановление плодородия земель;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обеспечение улучшения земель, подвергшихся деградации загрязнению, захламлению, нарушению земель, другим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негативным (вредным) воздействиям хозяйственной деятельности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Основные задачи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Проведение работ с целью повышения биологического потенциала земель муниципального образования,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-улучшения условий для устойчивого земледелия,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повышения плодородия почв,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улучшения гидротермического режима,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  сокращения поверхностного стока,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увеличения поглощения углекислого и других газов,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оптимизации процессов почвообразования,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  увеличения водности рек и водоемов,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создания условий для сохранения биологического разнообразия.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благоустройство  населенных пунктов;</w:t>
            </w:r>
          </w:p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улучшение качественных характеристик земель;</w:t>
            </w:r>
          </w:p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эффективное  использование земель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2022-2024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годы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местного бюджета поселения -0,0 рублей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B2263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  <w:p w:rsidR="00AA44AE" w:rsidRPr="00AA44AE" w:rsidRDefault="00AA44AE" w:rsidP="00534923">
            <w:pPr>
              <w:numPr>
                <w:ilvl w:val="0"/>
                <w:numId w:val="4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иные организации, участвующие в реализации мероприятий муниципальной Программы.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Объемы и предполагаемые источники финансирования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местного бюджета поселения -0,0 рублей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numPr>
                <w:ilvl w:val="0"/>
                <w:numId w:val="5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Благоустройство населенных пунктов;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 II. Содержание проблемы и обоснование необходимости ее решения программными методами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lastRenderedPageBreak/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Земля —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  использованием и охраной земли в соответствии с действующим законодательством.</w:t>
      </w:r>
    </w:p>
    <w:p w:rsidR="00AA44AE" w:rsidRPr="00AA44AE" w:rsidRDefault="00AA44AE" w:rsidP="00534923">
      <w:pPr>
        <w:numPr>
          <w:ilvl w:val="0"/>
          <w:numId w:val="6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Использование значительных объемов земельного фонда в различных целях</w:t>
      </w:r>
    </w:p>
    <w:p w:rsidR="00AA44AE" w:rsidRPr="00A2693A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— водные ландшафты,  озелененные пространства природоохранные зоны и другие выполняют важнейшую роль в решении </w:t>
      </w:r>
      <w:proofErr w:type="gramStart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задачи  обеспечения условий устойчивого развития территории</w:t>
      </w:r>
      <w:proofErr w:type="gramEnd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="005B2263">
        <w:rPr>
          <w:rFonts w:ascii="Times New Roman" w:hAnsi="Times New Roman"/>
          <w:sz w:val="24"/>
          <w:szCs w:val="24"/>
        </w:rPr>
        <w:t>Лотошанского</w:t>
      </w:r>
      <w:proofErr w:type="spellEnd"/>
      <w:r w:rsidR="00A2693A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Pr="00A2693A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Местная муниципальная программа «Охрана земель на территории </w:t>
      </w:r>
      <w:proofErr w:type="spellStart"/>
      <w:r w:rsidR="005B2263">
        <w:rPr>
          <w:rFonts w:ascii="Times New Roman" w:hAnsi="Times New Roman"/>
          <w:sz w:val="24"/>
          <w:szCs w:val="24"/>
        </w:rPr>
        <w:t>Лотошанского</w:t>
      </w:r>
      <w:proofErr w:type="spellEnd"/>
      <w:r w:rsidR="00A2693A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D5467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на 2022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— 2021</w:t>
      </w:r>
      <w:r w:rsidR="00D54679">
        <w:rPr>
          <w:rFonts w:ascii="Times New Roman" w:eastAsia="Times New Roman" w:hAnsi="Times New Roman" w:cs="Times New Roman"/>
          <w:color w:val="444444"/>
          <w:sz w:val="24"/>
          <w:szCs w:val="24"/>
        </w:rPr>
        <w:t>4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годы» (далее —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AA44AE" w:rsidRPr="00AA44AE" w:rsidRDefault="00AA44AE" w:rsidP="00534923">
      <w:pPr>
        <w:numPr>
          <w:ilvl w:val="0"/>
          <w:numId w:val="8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Проблемы устойчивого социально-экономического развития территории</w:t>
      </w:r>
    </w:p>
    <w:p w:rsidR="00AA44AE" w:rsidRPr="005B2263" w:rsidRDefault="005B2263" w:rsidP="00534923">
      <w:pPr>
        <w:pStyle w:val="a5"/>
        <w:numPr>
          <w:ilvl w:val="0"/>
          <w:numId w:val="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Лотошанского</w:t>
      </w:r>
      <w:proofErr w:type="spellEnd"/>
      <w:r w:rsidR="00AB1A33" w:rsidRPr="00AB1A33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r w:rsidR="00AA44AE" w:rsidRP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>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lastRenderedPageBreak/>
        <w:t xml:space="preserve">Раздел III. Цели, задачи и сроки реализации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Целями Программы являются: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Повышение эффективности охраны и использования земель на территории сельского поселения, в том числе: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рационального использования земель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охраны и восстановление плодородия земель;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Задачами Программы являются: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проведение работ с целью повышения биологического потенциала земель муниципального образования,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-улучшения условий для устойчивого земледелия,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повышения плодородия почв,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улучшения гидротермического режима,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  сокращения поверхностного стока,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увеличения поглощения углекислого и других газов,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оптимизации процессов почвообразования,</w:t>
      </w:r>
    </w:p>
    <w:p w:rsidR="00AA44AE" w:rsidRPr="00AA44AE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—  увеличения водности  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водоемов,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создания условий для сохранения биологического разнообразия.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 IV. Ресурсное обеспечение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Финансирование мероприятий Программы осуществляется за счет средств местных бюджетов.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Общий объем ф</w:t>
      </w:r>
      <w:r w:rsidR="00D54679">
        <w:rPr>
          <w:rFonts w:ascii="Times New Roman" w:eastAsia="Times New Roman" w:hAnsi="Times New Roman" w:cs="Times New Roman"/>
          <w:color w:val="444444"/>
          <w:sz w:val="24"/>
          <w:szCs w:val="24"/>
        </w:rPr>
        <w:t>инансирования Программы в 2022-2024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годах составляет  0,0  тыс. рублей, из них:</w:t>
      </w:r>
    </w:p>
    <w:p w:rsidR="00AA44AE" w:rsidRPr="00AA44AE" w:rsidRDefault="00AA44AE" w:rsidP="00534923">
      <w:pPr>
        <w:numPr>
          <w:ilvl w:val="0"/>
          <w:numId w:val="10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из местного бюджета – 0,0 тыс. рублей;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Объемы и источники финансирования подпрограмм и в целом Программы приведены в таблице № 1.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Мероприятия по реализации Программы по подпрограммам, годам, объемам и источникам финансирования приведены в таблице  № 2 к Программе.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 V. Механизм реализации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 xml:space="preserve">Отбор исполнителей мероприятий Программы осуществляется </w:t>
      </w:r>
      <w:proofErr w:type="gramStart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товаров, выполнение работ, оказание услуг для муниципальных нужд.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Программы конкретными исполнителями с определением объемов и источников финансирования.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 VI. Организация управления и </w:t>
      </w:r>
      <w:proofErr w:type="gramStart"/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контроль за</w:t>
      </w:r>
      <w:proofErr w:type="gramEnd"/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ходом реализации Программы</w:t>
      </w:r>
    </w:p>
    <w:p w:rsidR="00AB1A33" w:rsidRPr="00A2693A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Управление Программой осуществляется администрацией </w:t>
      </w:r>
      <w:proofErr w:type="spellStart"/>
      <w:r w:rsidR="005B2263">
        <w:rPr>
          <w:rFonts w:ascii="Times New Roman" w:hAnsi="Times New Roman"/>
          <w:sz w:val="24"/>
          <w:szCs w:val="24"/>
        </w:rPr>
        <w:t>Лотошанского</w:t>
      </w:r>
      <w:proofErr w:type="spellEnd"/>
      <w:r w:rsidR="00AB1A33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 w:rsidRPr="00A2693A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Муниципальные заказчики Программы несут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Исполнители Программы представляют отчеты о ходе реализации программных мероприятий в  </w:t>
      </w:r>
      <w:proofErr w:type="spellStart"/>
      <w:r w:rsidR="005B2263">
        <w:rPr>
          <w:rFonts w:ascii="Times New Roman" w:hAnsi="Times New Roman"/>
          <w:sz w:val="24"/>
          <w:szCs w:val="24"/>
        </w:rPr>
        <w:t>Лотошанского</w:t>
      </w:r>
      <w:proofErr w:type="spellEnd"/>
      <w:r w:rsidR="00AB1A33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до 1 марта года, следующего за отчетным календарным годом.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Отчет о реализации Программы в соответствующем году должен содержать: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общий объем фактически произведенных расходов, всего и в том числе по источникам финансирования;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перечень завершенных в течение года мероприятий по Программе;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перечень не завершенных в течение года мероприятий Программы и процент их не завершения;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анализ причин несвоевременного завершения программных мероприятий;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Раздел VII. Оценка социально-экономической эффективности реализации Программы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В результате выполнения мероприятий Программы будет обеспечено: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благоустройство населенных пунктов;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улучшение качественных характеристик земель;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эффективное использование земель</w:t>
      </w:r>
    </w:p>
    <w:p w:rsid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534923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534923" w:rsidRPr="00AA44AE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5B2263" w:rsidRDefault="005B226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5B2263" w:rsidRPr="00AA44AE" w:rsidRDefault="005B226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 xml:space="preserve">Таблица №1 </w:t>
      </w:r>
    </w:p>
    <w:p w:rsidR="00AA44AE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 программе </w:t>
      </w:r>
    </w:p>
    <w:p w:rsidR="00AB1A33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 охране  земель  на   территории  </w:t>
      </w:r>
      <w:proofErr w:type="spellStart"/>
      <w:r w:rsidR="005B2263">
        <w:rPr>
          <w:rFonts w:ascii="Times New Roman" w:eastAsia="Times New Roman" w:hAnsi="Times New Roman" w:cs="Times New Roman"/>
          <w:color w:val="444444"/>
          <w:sz w:val="24"/>
          <w:szCs w:val="24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Краснозерского района</w:t>
      </w:r>
    </w:p>
    <w:p w:rsidR="00AA44AE" w:rsidRPr="00AA44AE" w:rsidRDefault="00D54679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Новосибирской области на  2022-2024</w:t>
      </w:r>
      <w:r w:rsidR="00AB1A33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годы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ОБЪЕМЫ И ИСТОЧНИКИ ФИНАНСИРОВАНИЯ ПРГРАММЫ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(тыс. руб.)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3559"/>
        <w:gridCol w:w="1845"/>
        <w:gridCol w:w="1057"/>
        <w:gridCol w:w="1221"/>
        <w:gridCol w:w="1397"/>
      </w:tblGrid>
      <w:tr w:rsidR="00AA44AE" w:rsidRPr="00AA44AE" w:rsidTr="006266DF">
        <w:tc>
          <w:tcPr>
            <w:tcW w:w="585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№</w:t>
            </w:r>
          </w:p>
        </w:tc>
        <w:tc>
          <w:tcPr>
            <w:tcW w:w="306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Общие объемы затрат по источникам  финансирования</w:t>
            </w:r>
          </w:p>
        </w:tc>
        <w:tc>
          <w:tcPr>
            <w:tcW w:w="192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Всего, </w:t>
            </w:r>
            <w:proofErr w:type="spell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</w:t>
            </w: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.р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3915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 том числе по годам</w:t>
            </w:r>
          </w:p>
        </w:tc>
      </w:tr>
      <w:tr w:rsidR="00AA44AE" w:rsidRPr="00AA44AE" w:rsidTr="006266DF"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2022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2023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2024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Бюджет администрации   </w:t>
            </w:r>
            <w:proofErr w:type="spellStart"/>
            <w:r w:rsidR="005B226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иных участников программы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Всего по Программе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B1A33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Таблица №2  </w:t>
      </w:r>
    </w:p>
    <w:p w:rsidR="00AB1A33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 программе </w:t>
      </w:r>
    </w:p>
    <w:p w:rsidR="00AB1A33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 охране  земель  на   территории  </w:t>
      </w:r>
      <w:proofErr w:type="spellStart"/>
      <w:r w:rsidR="005B2263">
        <w:rPr>
          <w:rFonts w:ascii="Times New Roman" w:eastAsia="Times New Roman" w:hAnsi="Times New Roman" w:cs="Times New Roman"/>
          <w:color w:val="444444"/>
          <w:sz w:val="24"/>
          <w:szCs w:val="24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Краснозерского района</w:t>
      </w:r>
    </w:p>
    <w:p w:rsidR="00AB1A33" w:rsidRPr="00AA44AE" w:rsidRDefault="00D54679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Новосибирской области на  2022-2024</w:t>
      </w:r>
      <w:r w:rsidR="00AB1A33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годы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СИСТЕМА ПРОГРАММНЫХ МЕРОПРИЯТИЙ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МЕРОПРИЯТИЯ ПО  ОХРАНЕ ЗЕМЕЛЬ НА ТЕРРИТОРИИ  </w:t>
      </w:r>
      <w:r w:rsidR="005B226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ЛОТОШАНСКОГО 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СЕЛЬСОВЕТА 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AB1A3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КРАСНОЗЕРСКОГО РАЙОНА НОВОСИБИРСКОЙ ОБЛАСТИ 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</w:p>
    <w:p w:rsidR="00AA44AE" w:rsidRPr="00AA44AE" w:rsidRDefault="00D54679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НА 2022 -2024</w:t>
      </w:r>
      <w:r w:rsidR="00AB1A3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proofErr w:type="gramStart"/>
      <w:r w:rsidR="00AA44AE"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гг</w:t>
      </w:r>
      <w:proofErr w:type="spellEnd"/>
      <w:proofErr w:type="gramEnd"/>
    </w:p>
    <w:tbl>
      <w:tblPr>
        <w:tblW w:w="5216" w:type="pct"/>
        <w:tblInd w:w="-4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560"/>
        <w:gridCol w:w="753"/>
        <w:gridCol w:w="1231"/>
        <w:gridCol w:w="1231"/>
        <w:gridCol w:w="1231"/>
        <w:gridCol w:w="1231"/>
      </w:tblGrid>
      <w:tr w:rsidR="00AA44AE" w:rsidRPr="00AA44AE" w:rsidTr="00AB1A33">
        <w:tc>
          <w:tcPr>
            <w:tcW w:w="567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№ </w:t>
            </w:r>
            <w:proofErr w:type="spell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Исполнитель</w:t>
            </w:r>
          </w:p>
        </w:tc>
        <w:tc>
          <w:tcPr>
            <w:tcW w:w="753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Единица измерения</w:t>
            </w:r>
          </w:p>
        </w:tc>
        <w:tc>
          <w:tcPr>
            <w:tcW w:w="4924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Объем финансовых средств из бюджета </w:t>
            </w:r>
            <w:proofErr w:type="spellStart"/>
            <w:r w:rsidR="005B226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ожидаемые конечные результаты</w:t>
            </w:r>
          </w:p>
        </w:tc>
      </w:tr>
      <w:tr w:rsidR="00AA44AE" w:rsidRPr="00AA44AE" w:rsidTr="00AB1A33">
        <w:tc>
          <w:tcPr>
            <w:tcW w:w="567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всего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2022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год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2023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D54679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2024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5B226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тыс. руб.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Посадка кустарников и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деревьев на участках подверженных ветровой эрозии, в черте населенных пунктов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B1A33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="005B226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Агрохимическое обследование почвы при выявлении фактов отравления, загрязнения вследствие нарушения правил обращения с удобрениями, ядохимикатами или иными опасными химическими и биологическими веществами.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тыс. руб.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Выявление фактов самовольного занятия земельных участков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Выявление фактов самовольных строений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7D09AF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АдминистрЛотошанского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использованием земель сельскохозяйственного назначения по целевому назначению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7D09AF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Организация регулярных мероприятий по ликвидации несанкционированных свалок на землях поселения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Разъяснение гражданам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земельного законодательства РФ,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Новосибирской области 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Лотошанского</w:t>
            </w:r>
            <w:proofErr w:type="spellEnd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 Не требует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Не требует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Не требует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 xml:space="preserve">Не требует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Направление в судебные органы материалов о прекращении права на земельный участок ввиду его ненадлежащего  использования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законностью оснований пользования земельными участками в границах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proofErr w:type="spellStart"/>
            <w:r w:rsidR="007D09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Лотошанского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7D09AF" w:rsidRDefault="007D09AF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7D09AF" w:rsidRDefault="007D09AF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7D09AF" w:rsidRPr="00AA44AE" w:rsidRDefault="007D09AF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</w:p>
    <w:p w:rsidR="00AB1A33" w:rsidRPr="00D52F1A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  <w:r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>Глава</w:t>
      </w:r>
      <w:r w:rsidRPr="00D52F1A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proofErr w:type="spellStart"/>
      <w:r w:rsidR="007D09AF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>Лотошанского</w:t>
      </w:r>
      <w:proofErr w:type="spellEnd"/>
      <w:r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 сельсовета    </w:t>
      </w:r>
    </w:p>
    <w:p w:rsidR="00AB1A33" w:rsidRPr="00D52F1A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  <w:r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Краснозерского района </w:t>
      </w:r>
    </w:p>
    <w:p w:rsidR="00AA44AE" w:rsidRPr="00D52F1A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Новосибирской области </w:t>
      </w:r>
      <w:r w:rsidR="00AA44AE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>                              </w:t>
      </w:r>
      <w:r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                    </w:t>
      </w:r>
      <w:r w:rsidR="00AA44AE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>     </w:t>
      </w:r>
      <w:r w:rsidR="007D09AF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                        </w:t>
      </w:r>
      <w:proofErr w:type="spellStart"/>
      <w:r w:rsidR="007D09AF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>А.В.Кеслер</w:t>
      </w:r>
      <w:proofErr w:type="spellEnd"/>
      <w:r w:rsidR="00AA44AE" w:rsidRPr="00D52F1A"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  <w:t xml:space="preserve">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D02F4B" w:rsidRPr="00AA44AE" w:rsidRDefault="00D02F4B" w:rsidP="00534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02F4B" w:rsidRPr="00AA44AE" w:rsidSect="0007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2CF3"/>
    <w:multiLevelType w:val="multilevel"/>
    <w:tmpl w:val="686E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EF7414"/>
    <w:multiLevelType w:val="multilevel"/>
    <w:tmpl w:val="0D60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1065A"/>
    <w:multiLevelType w:val="multilevel"/>
    <w:tmpl w:val="B08A2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04131"/>
    <w:multiLevelType w:val="multilevel"/>
    <w:tmpl w:val="68F2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115A59"/>
    <w:multiLevelType w:val="multilevel"/>
    <w:tmpl w:val="B84A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D61986"/>
    <w:multiLevelType w:val="multilevel"/>
    <w:tmpl w:val="D544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D324E96"/>
    <w:multiLevelType w:val="multilevel"/>
    <w:tmpl w:val="2732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C4429B"/>
    <w:multiLevelType w:val="multilevel"/>
    <w:tmpl w:val="0FF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91C1928"/>
    <w:multiLevelType w:val="multilevel"/>
    <w:tmpl w:val="6E78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BFE44B6"/>
    <w:multiLevelType w:val="multilevel"/>
    <w:tmpl w:val="7146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1646983"/>
    <w:multiLevelType w:val="multilevel"/>
    <w:tmpl w:val="17B0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3E55C2A"/>
    <w:multiLevelType w:val="multilevel"/>
    <w:tmpl w:val="DBE2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F5E1978"/>
    <w:multiLevelType w:val="multilevel"/>
    <w:tmpl w:val="9CB6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4AE"/>
    <w:rsid w:val="00060C69"/>
    <w:rsid w:val="00075B93"/>
    <w:rsid w:val="000A7759"/>
    <w:rsid w:val="001B641E"/>
    <w:rsid w:val="004830D0"/>
    <w:rsid w:val="004A5FC0"/>
    <w:rsid w:val="005202C9"/>
    <w:rsid w:val="00534923"/>
    <w:rsid w:val="005B2263"/>
    <w:rsid w:val="0078595B"/>
    <w:rsid w:val="007D09AF"/>
    <w:rsid w:val="00805E0C"/>
    <w:rsid w:val="0096007B"/>
    <w:rsid w:val="009D161B"/>
    <w:rsid w:val="00A2693A"/>
    <w:rsid w:val="00AA44AE"/>
    <w:rsid w:val="00AB1A33"/>
    <w:rsid w:val="00C814F2"/>
    <w:rsid w:val="00D02F4B"/>
    <w:rsid w:val="00D44AB2"/>
    <w:rsid w:val="00D52F1A"/>
    <w:rsid w:val="00D54679"/>
    <w:rsid w:val="00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44AE"/>
    <w:rPr>
      <w:b/>
      <w:bCs/>
    </w:rPr>
  </w:style>
  <w:style w:type="paragraph" w:styleId="a4">
    <w:name w:val="Normal (Web)"/>
    <w:basedOn w:val="a"/>
    <w:uiPriority w:val="99"/>
    <w:unhideWhenUsed/>
    <w:rsid w:val="00AA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26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2040;fld=134;dst=101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23</cp:revision>
  <cp:lastPrinted>2019-12-26T04:14:00Z</cp:lastPrinted>
  <dcterms:created xsi:type="dcterms:W3CDTF">2019-01-17T02:35:00Z</dcterms:created>
  <dcterms:modified xsi:type="dcterms:W3CDTF">2022-02-14T06:45:00Z</dcterms:modified>
</cp:coreProperties>
</file>